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2E" w:rsidRDefault="004E7E9B" w:rsidP="004E7E9B">
      <w:pPr>
        <w:jc w:val="center"/>
        <w:rPr>
          <w:b/>
          <w:sz w:val="28"/>
          <w:szCs w:val="28"/>
        </w:rPr>
      </w:pPr>
      <w:r w:rsidRPr="004E7E9B">
        <w:rPr>
          <w:b/>
          <w:sz w:val="28"/>
          <w:szCs w:val="28"/>
        </w:rPr>
        <w:t>Получено в 2020</w:t>
      </w:r>
      <w:r>
        <w:rPr>
          <w:b/>
          <w:sz w:val="28"/>
          <w:szCs w:val="28"/>
        </w:rPr>
        <w:t xml:space="preserve"> </w:t>
      </w:r>
      <w:r w:rsidRPr="004E7E9B">
        <w:rPr>
          <w:b/>
          <w:sz w:val="28"/>
          <w:szCs w:val="28"/>
        </w:rPr>
        <w:t>году</w:t>
      </w:r>
    </w:p>
    <w:p w:rsidR="004E7E9B" w:rsidRDefault="004E7E9B" w:rsidP="004E7E9B">
      <w:pPr>
        <w:rPr>
          <w:sz w:val="24"/>
          <w:szCs w:val="24"/>
        </w:rPr>
      </w:pPr>
      <w:r>
        <w:rPr>
          <w:sz w:val="24"/>
          <w:szCs w:val="24"/>
        </w:rPr>
        <w:t>Учебники ППШ (зрячие) – 359 экз.</w:t>
      </w:r>
    </w:p>
    <w:p w:rsidR="004E7E9B" w:rsidRPr="004E7E9B" w:rsidRDefault="004E7E9B" w:rsidP="004E7E9B">
      <w:pPr>
        <w:rPr>
          <w:sz w:val="24"/>
          <w:szCs w:val="24"/>
        </w:rPr>
      </w:pPr>
      <w:r>
        <w:rPr>
          <w:sz w:val="24"/>
          <w:szCs w:val="24"/>
        </w:rPr>
        <w:t>Учебников Брайль – 220 экз.</w:t>
      </w:r>
      <w:bookmarkStart w:id="0" w:name="_GoBack"/>
      <w:bookmarkEnd w:id="0"/>
    </w:p>
    <w:sectPr w:rsidR="004E7E9B" w:rsidRPr="004E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B"/>
    <w:rsid w:val="004E7E9B"/>
    <w:rsid w:val="00C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2020-10-27T08:20:00Z</dcterms:created>
  <dcterms:modified xsi:type="dcterms:W3CDTF">2020-10-27T08:22:00Z</dcterms:modified>
</cp:coreProperties>
</file>